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ACE8B" w14:textId="03850239" w:rsidR="004D2FD8" w:rsidRPr="00CF2269" w:rsidRDefault="004D2FD8" w:rsidP="00CF2269">
      <w:pPr>
        <w:pStyle w:val="Heading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id="0" w:name="_Toc42488105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14:paraId="7AECF8B0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2184"/>
        <w:gridCol w:w="4195"/>
      </w:tblGrid>
      <w:tr w:rsidR="004D2FD8" w:rsidRPr="00111EEA" w14:paraId="2CE4FBE5" w14:textId="77777777" w:rsidTr="003D17AC">
        <w:tc>
          <w:tcPr>
            <w:tcW w:w="2410" w:type="dxa"/>
            <w:shd w:val="pct5" w:color="auto" w:fill="FFFFFF"/>
            <w:vAlign w:val="center"/>
          </w:tcPr>
          <w:p w14:paraId="700D7BBC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Contract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title :</w:t>
            </w:r>
            <w:proofErr w:type="gramEnd"/>
          </w:p>
        </w:tc>
        <w:tc>
          <w:tcPr>
            <w:tcW w:w="6095" w:type="dxa"/>
            <w:vAlign w:val="center"/>
          </w:tcPr>
          <w:p w14:paraId="5050C89E" w14:textId="0133CF86" w:rsidR="004D2FD8" w:rsidRPr="006D269F" w:rsidRDefault="00EF0FF0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EF0FF0">
              <w:rPr>
                <w:rFonts w:ascii="Times New Roman" w:hAnsi="Times New Roman"/>
                <w:sz w:val="22"/>
                <w:szCs w:val="22"/>
              </w:rPr>
              <w:t>Supply, Delivery, Installation, Commissioning and Training for One (1) Mobile Jaw Crusher Machine with an Integrated Picking Station for the Re-use and Management of Construction and Demolition Waste</w:t>
            </w:r>
          </w:p>
        </w:tc>
        <w:tc>
          <w:tcPr>
            <w:tcW w:w="2184" w:type="dxa"/>
            <w:shd w:val="pct5" w:color="auto" w:fill="FFFFFF"/>
          </w:tcPr>
          <w:p w14:paraId="462D2FD6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Publication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reference :</w:t>
            </w:r>
            <w:proofErr w:type="gramEnd"/>
          </w:p>
        </w:tc>
        <w:tc>
          <w:tcPr>
            <w:tcW w:w="4195" w:type="dxa"/>
          </w:tcPr>
          <w:p w14:paraId="4E9107CC" w14:textId="748C6AAC" w:rsidR="004D2FD8" w:rsidRPr="003D17AC" w:rsidRDefault="003D17AC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3D17AC">
              <w:rPr>
                <w:rFonts w:ascii="Times New Roman" w:hAnsi="Times New Roman"/>
                <w:sz w:val="22"/>
                <w:highlight w:val="yellow"/>
                <w:lang w:val="en-US"/>
              </w:rPr>
              <w:t>RE-CONSTRUCT/IPA/2026/SUP/T01</w:t>
            </w:r>
          </w:p>
        </w:tc>
      </w:tr>
    </w:tbl>
    <w:p w14:paraId="67A05169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79F71092" w14:textId="77777777" w:rsidTr="00CF2269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0C602574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  <w:vAlign w:val="center"/>
          </w:tcPr>
          <w:p w14:paraId="5F8993BA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3BF53670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493647CB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426D202C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6F780143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69D559E7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8E6E8C8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0D7D0FC9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11D33E4E" w14:textId="102137AB" w:rsidR="004D2FD8" w:rsidRPr="00836DBC" w:rsidRDefault="00593F32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3"/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7009F739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495E2B16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3CA7BBB1" w14:textId="6D98E953" w:rsidR="004D2FD8" w:rsidRPr="00836DBC" w:rsidRDefault="00A83C03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4"/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09D840D5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483BE273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  <w:vAlign w:val="center"/>
          </w:tcPr>
          <w:p w14:paraId="3C6B4306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5A60F6E6" w14:textId="77777777" w:rsidTr="004E1356">
        <w:trPr>
          <w:cantSplit/>
        </w:trPr>
        <w:tc>
          <w:tcPr>
            <w:tcW w:w="662" w:type="dxa"/>
          </w:tcPr>
          <w:p w14:paraId="1643B79D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3EE7BE3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B78A54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E68C30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40F76A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048CA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38B846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A64441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39598F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D1A682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91A053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461A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4AE75274" w14:textId="77777777" w:rsidTr="004E1356">
        <w:trPr>
          <w:cantSplit/>
        </w:trPr>
        <w:tc>
          <w:tcPr>
            <w:tcW w:w="662" w:type="dxa"/>
          </w:tcPr>
          <w:p w14:paraId="54ECC187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19C9281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512EDB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23661A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B4CBA7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999C0D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A88DE7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FCC331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7D0860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5B23C0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1B63DC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076BBAB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3F647838" w14:textId="77777777" w:rsidTr="004E1356">
        <w:trPr>
          <w:cantSplit/>
        </w:trPr>
        <w:tc>
          <w:tcPr>
            <w:tcW w:w="662" w:type="dxa"/>
          </w:tcPr>
          <w:p w14:paraId="275300A9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364D290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92C2FB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F2F331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0C8726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4DA44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47042C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11BF2A9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6DD253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8D8462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C075AC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13312C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4024D4FC" w14:textId="77777777" w:rsidTr="004E1356">
        <w:trPr>
          <w:cantSplit/>
        </w:trPr>
        <w:tc>
          <w:tcPr>
            <w:tcW w:w="662" w:type="dxa"/>
          </w:tcPr>
          <w:p w14:paraId="0C64D5F6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1370FB2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705F2D1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E5231E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2518E0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0DC2D9AC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7254C45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CEBA0B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680BE42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040FAB8B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6834A47F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6979466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053D41" w:rsidRPr="00111EEA" w14:paraId="067C2177" w14:textId="77777777" w:rsidTr="004E1356">
        <w:trPr>
          <w:cantSplit/>
        </w:trPr>
        <w:tc>
          <w:tcPr>
            <w:tcW w:w="662" w:type="dxa"/>
          </w:tcPr>
          <w:p w14:paraId="05F13490" w14:textId="0E713499" w:rsidR="00053D41" w:rsidRDefault="007B5D1C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…</w:t>
            </w:r>
          </w:p>
        </w:tc>
        <w:tc>
          <w:tcPr>
            <w:tcW w:w="1808" w:type="dxa"/>
          </w:tcPr>
          <w:p w14:paraId="117A1D08" w14:textId="77777777" w:rsidR="00053D41" w:rsidRPr="00111EEA" w:rsidRDefault="00053D4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14B86F89" w14:textId="77777777" w:rsidR="00053D41" w:rsidRPr="00111EEA" w:rsidRDefault="00053D4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29B9405" w14:textId="77777777" w:rsidR="00053D41" w:rsidRPr="00111EEA" w:rsidRDefault="00053D4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258A2E9A" w14:textId="77777777" w:rsidR="00053D41" w:rsidRPr="00111EEA" w:rsidRDefault="00053D4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412A98EC" w14:textId="77777777" w:rsidR="00053D41" w:rsidRPr="00111EEA" w:rsidRDefault="00053D4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1A397173" w14:textId="77777777" w:rsidR="00053D41" w:rsidRPr="00111EEA" w:rsidRDefault="00053D4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8C208D8" w14:textId="77777777" w:rsidR="00053D41" w:rsidRPr="00111EEA" w:rsidRDefault="00053D4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6DA058F" w14:textId="77777777" w:rsidR="00053D41" w:rsidRPr="00111EEA" w:rsidRDefault="00053D4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6514168A" w14:textId="77777777" w:rsidR="00053D41" w:rsidRPr="00111EEA" w:rsidRDefault="00053D4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EB192EF" w14:textId="77777777" w:rsidR="00053D41" w:rsidRPr="00111EEA" w:rsidRDefault="00053D4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0D5EBCC2" w14:textId="77777777" w:rsidR="00053D41" w:rsidRPr="00111EEA" w:rsidRDefault="00053D4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00BAFC5" w14:textId="77777777" w:rsidR="004D2FD8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149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3185"/>
        <w:gridCol w:w="1800"/>
        <w:gridCol w:w="1980"/>
        <w:gridCol w:w="1260"/>
        <w:gridCol w:w="1620"/>
        <w:gridCol w:w="4410"/>
      </w:tblGrid>
      <w:tr w:rsidR="006E31AD" w:rsidRPr="00111EEA" w14:paraId="645F7C68" w14:textId="77777777" w:rsidTr="00C1162E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261EE8CA" w14:textId="77777777" w:rsidR="006E31AD" w:rsidRPr="00836DBC" w:rsidRDefault="006E31AD" w:rsidP="006E31AD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lastRenderedPageBreak/>
              <w:t>Tender No</w:t>
            </w:r>
          </w:p>
        </w:tc>
        <w:tc>
          <w:tcPr>
            <w:tcW w:w="3185" w:type="dxa"/>
            <w:shd w:val="pct5" w:color="auto" w:fill="FFFFFF"/>
            <w:vAlign w:val="center"/>
          </w:tcPr>
          <w:p w14:paraId="0AD55F95" w14:textId="77777777" w:rsidR="006E31AD" w:rsidRPr="00836DBC" w:rsidRDefault="006E31AD" w:rsidP="006E31A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800" w:type="dxa"/>
            <w:shd w:val="pct5" w:color="auto" w:fill="FFFFFF"/>
          </w:tcPr>
          <w:p w14:paraId="2F42F517" w14:textId="77777777" w:rsidR="00C1162E" w:rsidRDefault="006E31AD" w:rsidP="006E31A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Technically compliant? </w:t>
            </w:r>
          </w:p>
          <w:p w14:paraId="348FD308" w14:textId="6C37AF0A" w:rsidR="006E31AD" w:rsidRPr="00836DBC" w:rsidRDefault="00C1162E" w:rsidP="006E31A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</w:t>
            </w:r>
            <w:r w:rsidR="006E31AD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Y/N)</w:t>
            </w:r>
          </w:p>
        </w:tc>
        <w:tc>
          <w:tcPr>
            <w:tcW w:w="1980" w:type="dxa"/>
            <w:tcBorders>
              <w:left w:val="nil"/>
            </w:tcBorders>
            <w:shd w:val="pct5" w:color="auto" w:fill="FFFFFF"/>
          </w:tcPr>
          <w:p w14:paraId="0C9FB399" w14:textId="71D23656" w:rsidR="006E31AD" w:rsidRPr="00836DBC" w:rsidRDefault="006E31AD" w:rsidP="00C1162E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733713">
              <w:rPr>
                <w:rFonts w:ascii="Times New Roman" w:hAnsi="Times New Roman"/>
                <w:sz w:val="22"/>
                <w:szCs w:val="22"/>
              </w:rPr>
              <w:t>Total DDP Price (EUR, excl. VAT)</w:t>
            </w:r>
          </w:p>
        </w:tc>
        <w:tc>
          <w:tcPr>
            <w:tcW w:w="1260" w:type="dxa"/>
            <w:shd w:val="pct5" w:color="auto" w:fill="FFFFFF"/>
          </w:tcPr>
          <w:p w14:paraId="65B9B851" w14:textId="26D4D5AD" w:rsidR="006E31AD" w:rsidRPr="00836DBC" w:rsidRDefault="006E31AD" w:rsidP="00C1162E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733713">
              <w:rPr>
                <w:rFonts w:ascii="Times New Roman" w:hAnsi="Times New Roman"/>
                <w:sz w:val="22"/>
                <w:szCs w:val="22"/>
              </w:rPr>
              <w:t>Ranking</w:t>
            </w:r>
          </w:p>
        </w:tc>
        <w:tc>
          <w:tcPr>
            <w:tcW w:w="1620" w:type="dxa"/>
            <w:shd w:val="pct5" w:color="auto" w:fill="FFFFFF"/>
          </w:tcPr>
          <w:p w14:paraId="2F33610F" w14:textId="6FCC6B67" w:rsidR="006E31AD" w:rsidRPr="00733713" w:rsidRDefault="006E31AD" w:rsidP="00C1162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33713">
              <w:rPr>
                <w:rFonts w:ascii="Times New Roman" w:hAnsi="Times New Roman"/>
                <w:sz w:val="22"/>
                <w:szCs w:val="22"/>
              </w:rPr>
              <w:t>Recommended for Award (Y/N)</w:t>
            </w:r>
          </w:p>
        </w:tc>
        <w:tc>
          <w:tcPr>
            <w:tcW w:w="4410" w:type="dxa"/>
            <w:shd w:val="pct5" w:color="auto" w:fill="FFFFFF"/>
          </w:tcPr>
          <w:p w14:paraId="521CC4C9" w14:textId="104142DC" w:rsidR="006E31AD" w:rsidRPr="00733713" w:rsidRDefault="006E31AD" w:rsidP="00C1162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Remarks:</w:t>
            </w:r>
          </w:p>
        </w:tc>
      </w:tr>
      <w:tr w:rsidR="006E31AD" w:rsidRPr="00111EEA" w14:paraId="49AA20F7" w14:textId="77777777" w:rsidTr="00C1162E">
        <w:trPr>
          <w:cantSplit/>
        </w:trPr>
        <w:tc>
          <w:tcPr>
            <w:tcW w:w="662" w:type="dxa"/>
          </w:tcPr>
          <w:p w14:paraId="3E348570" w14:textId="77777777" w:rsidR="006E31AD" w:rsidRPr="00111EEA" w:rsidRDefault="006E31AD" w:rsidP="006E31AD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3185" w:type="dxa"/>
          </w:tcPr>
          <w:p w14:paraId="7FEFE37D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00" w:type="dxa"/>
          </w:tcPr>
          <w:p w14:paraId="30F72F64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980" w:type="dxa"/>
            <w:tcBorders>
              <w:left w:val="nil"/>
            </w:tcBorders>
          </w:tcPr>
          <w:p w14:paraId="15E1E845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260" w:type="dxa"/>
          </w:tcPr>
          <w:p w14:paraId="169869D9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20" w:type="dxa"/>
          </w:tcPr>
          <w:p w14:paraId="22DCA92B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4410" w:type="dxa"/>
          </w:tcPr>
          <w:p w14:paraId="37ECC06C" w14:textId="15B02DE0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6E31AD" w:rsidRPr="00111EEA" w14:paraId="78AEF5B1" w14:textId="77777777" w:rsidTr="00C1162E">
        <w:trPr>
          <w:cantSplit/>
        </w:trPr>
        <w:tc>
          <w:tcPr>
            <w:tcW w:w="662" w:type="dxa"/>
          </w:tcPr>
          <w:p w14:paraId="1EBF928D" w14:textId="77777777" w:rsidR="006E31AD" w:rsidRPr="00111EEA" w:rsidRDefault="006E31AD" w:rsidP="006E31AD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3185" w:type="dxa"/>
          </w:tcPr>
          <w:p w14:paraId="3665F780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00" w:type="dxa"/>
          </w:tcPr>
          <w:p w14:paraId="00D4BFE6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980" w:type="dxa"/>
            <w:tcBorders>
              <w:left w:val="nil"/>
            </w:tcBorders>
          </w:tcPr>
          <w:p w14:paraId="7CD27839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260" w:type="dxa"/>
          </w:tcPr>
          <w:p w14:paraId="315B2037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20" w:type="dxa"/>
          </w:tcPr>
          <w:p w14:paraId="5B12EC64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4410" w:type="dxa"/>
          </w:tcPr>
          <w:p w14:paraId="3938D6DF" w14:textId="247FEF7A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6E31AD" w:rsidRPr="00111EEA" w14:paraId="2AF20B9C" w14:textId="77777777" w:rsidTr="00C1162E">
        <w:trPr>
          <w:cantSplit/>
        </w:trPr>
        <w:tc>
          <w:tcPr>
            <w:tcW w:w="662" w:type="dxa"/>
          </w:tcPr>
          <w:p w14:paraId="6B1483D4" w14:textId="77777777" w:rsidR="006E31AD" w:rsidRPr="00111EEA" w:rsidRDefault="006E31AD" w:rsidP="006E31AD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3185" w:type="dxa"/>
          </w:tcPr>
          <w:p w14:paraId="0D125806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00" w:type="dxa"/>
          </w:tcPr>
          <w:p w14:paraId="13C7A956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980" w:type="dxa"/>
            <w:tcBorders>
              <w:left w:val="nil"/>
            </w:tcBorders>
          </w:tcPr>
          <w:p w14:paraId="6DB802D5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260" w:type="dxa"/>
          </w:tcPr>
          <w:p w14:paraId="4751A73B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20" w:type="dxa"/>
          </w:tcPr>
          <w:p w14:paraId="258F93D3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4410" w:type="dxa"/>
          </w:tcPr>
          <w:p w14:paraId="76207CA8" w14:textId="67FE65AD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6E31AD" w:rsidRPr="00111EEA" w14:paraId="2D25C794" w14:textId="77777777" w:rsidTr="00C1162E">
        <w:trPr>
          <w:cantSplit/>
        </w:trPr>
        <w:tc>
          <w:tcPr>
            <w:tcW w:w="662" w:type="dxa"/>
          </w:tcPr>
          <w:p w14:paraId="22B41ED7" w14:textId="77777777" w:rsidR="006E31AD" w:rsidRDefault="006E31AD" w:rsidP="006E31AD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3185" w:type="dxa"/>
          </w:tcPr>
          <w:p w14:paraId="730FD64D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00" w:type="dxa"/>
          </w:tcPr>
          <w:p w14:paraId="419D2AA7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980" w:type="dxa"/>
            <w:tcBorders>
              <w:left w:val="nil"/>
            </w:tcBorders>
          </w:tcPr>
          <w:p w14:paraId="457A2B0C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260" w:type="dxa"/>
          </w:tcPr>
          <w:p w14:paraId="7AD25827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20" w:type="dxa"/>
          </w:tcPr>
          <w:p w14:paraId="4C2EE48B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4410" w:type="dxa"/>
          </w:tcPr>
          <w:p w14:paraId="3FBED441" w14:textId="5B1EEB1F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7B5D1C" w:rsidRPr="00111EEA" w14:paraId="1417BE9C" w14:textId="77777777" w:rsidTr="00C1162E">
        <w:trPr>
          <w:cantSplit/>
        </w:trPr>
        <w:tc>
          <w:tcPr>
            <w:tcW w:w="662" w:type="dxa"/>
          </w:tcPr>
          <w:p w14:paraId="1A794582" w14:textId="1C809D2B" w:rsidR="007B5D1C" w:rsidRDefault="007B5D1C" w:rsidP="006E31AD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…</w:t>
            </w:r>
          </w:p>
        </w:tc>
        <w:tc>
          <w:tcPr>
            <w:tcW w:w="3185" w:type="dxa"/>
          </w:tcPr>
          <w:p w14:paraId="396C5DAD" w14:textId="77777777" w:rsidR="007B5D1C" w:rsidRPr="00111EEA" w:rsidRDefault="007B5D1C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00" w:type="dxa"/>
          </w:tcPr>
          <w:p w14:paraId="0D527A56" w14:textId="77777777" w:rsidR="007B5D1C" w:rsidRPr="00111EEA" w:rsidRDefault="007B5D1C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980" w:type="dxa"/>
            <w:tcBorders>
              <w:left w:val="nil"/>
            </w:tcBorders>
          </w:tcPr>
          <w:p w14:paraId="302BE978" w14:textId="77777777" w:rsidR="007B5D1C" w:rsidRPr="00111EEA" w:rsidRDefault="007B5D1C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260" w:type="dxa"/>
          </w:tcPr>
          <w:p w14:paraId="1FA86B3A" w14:textId="77777777" w:rsidR="007B5D1C" w:rsidRPr="00111EEA" w:rsidRDefault="007B5D1C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20" w:type="dxa"/>
          </w:tcPr>
          <w:p w14:paraId="1B264040" w14:textId="77777777" w:rsidR="007B5D1C" w:rsidRPr="00111EEA" w:rsidRDefault="007B5D1C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4410" w:type="dxa"/>
          </w:tcPr>
          <w:p w14:paraId="257BA939" w14:textId="77777777" w:rsidR="007B5D1C" w:rsidRPr="00111EEA" w:rsidRDefault="007B5D1C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73138257" w14:textId="77777777" w:rsidR="0059418F" w:rsidRDefault="0059418F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p w14:paraId="0EC6BF05" w14:textId="77777777" w:rsidR="0059418F" w:rsidRDefault="0059418F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p w14:paraId="1FCDF73C" w14:textId="77777777" w:rsidR="0059418F" w:rsidRDefault="0059418F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p w14:paraId="08A112C7" w14:textId="77777777" w:rsidR="0059418F" w:rsidRDefault="0059418F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p w14:paraId="7BDA84E4" w14:textId="77777777" w:rsidR="0059418F" w:rsidRDefault="0059418F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p w14:paraId="461E55C5" w14:textId="77777777" w:rsidR="0059418F" w:rsidRPr="00111EEA" w:rsidRDefault="0059418F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="004D2FD8" w:rsidRPr="00111EEA" w14:paraId="6E51E176" w14:textId="77777777" w:rsidTr="00CF2269">
        <w:tc>
          <w:tcPr>
            <w:tcW w:w="3544" w:type="dxa"/>
            <w:shd w:val="pct10" w:color="auto" w:fill="FFFFFF"/>
          </w:tcPr>
          <w:p w14:paraId="3B630BC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14:paraId="61C8C59C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0C183872" w14:textId="77777777" w:rsidTr="00CF2269">
        <w:tc>
          <w:tcPr>
            <w:tcW w:w="3544" w:type="dxa"/>
            <w:shd w:val="pct10" w:color="auto" w:fill="FFFFFF"/>
          </w:tcPr>
          <w:p w14:paraId="56436C5E" w14:textId="77777777" w:rsidR="00801382" w:rsidRPr="00836DBC" w:rsidRDefault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14:paraId="73A13FC4" w14:textId="77777777" w:rsidR="00801382" w:rsidRPr="00111EEA" w:rsidRDefault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826F072" w14:textId="77777777" w:rsidTr="00CF2269">
        <w:tc>
          <w:tcPr>
            <w:tcW w:w="3544" w:type="dxa"/>
            <w:shd w:val="pct10" w:color="auto" w:fill="FFFFFF"/>
          </w:tcPr>
          <w:p w14:paraId="183A12CE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14:paraId="06F034D1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F32B5AD" w14:textId="77777777" w:rsidTr="00CF2269">
        <w:tc>
          <w:tcPr>
            <w:tcW w:w="3544" w:type="dxa"/>
            <w:shd w:val="pct10" w:color="auto" w:fill="FFFFFF"/>
          </w:tcPr>
          <w:p w14:paraId="18E319F0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14:paraId="5B66BB77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770617A" w14:textId="238CB88C"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277A9">
      <w:footerReference w:type="default" r:id="rId8"/>
      <w:footerReference w:type="first" r:id="rId9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7DA37" w14:textId="77777777" w:rsidR="007259CB" w:rsidRDefault="007259CB">
      <w:r>
        <w:separator/>
      </w:r>
    </w:p>
  </w:endnote>
  <w:endnote w:type="continuationSeparator" w:id="0">
    <w:p w14:paraId="6220136A" w14:textId="77777777" w:rsidR="007259CB" w:rsidRDefault="00725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2D8EE" w14:textId="77777777"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00E8CEBF" w14:textId="77777777"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B502B" w14:textId="0AB9987D"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296F4A3A" w14:textId="6180BF8E" w:rsidR="003A3DCF" w:rsidRPr="00845530" w:rsidRDefault="00602515" w:rsidP="0060251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962AB2">
      <w:rPr>
        <w:rFonts w:ascii="Times New Roman" w:hAnsi="Times New Roman"/>
        <w:noProof/>
        <w:sz w:val="18"/>
        <w:szCs w:val="18"/>
      </w:rPr>
      <w:t>c4k_evalgrid_en.docx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80C60" w14:textId="77777777" w:rsidR="007259CB" w:rsidRDefault="007259CB" w:rsidP="00845530">
      <w:pPr>
        <w:spacing w:before="0" w:after="0"/>
      </w:pPr>
      <w:r>
        <w:separator/>
      </w:r>
    </w:p>
  </w:footnote>
  <w:footnote w:type="continuationSeparator" w:id="0">
    <w:p w14:paraId="4EDD1C16" w14:textId="77777777" w:rsidR="007259CB" w:rsidRDefault="007259CB">
      <w:r>
        <w:continuationSeparator/>
      </w:r>
    </w:p>
  </w:footnote>
  <w:footnote w:id="1">
    <w:p w14:paraId="18802645" w14:textId="3C8A7D0F" w:rsidR="00B42464" w:rsidRPr="00CF2269" w:rsidRDefault="00B42464" w:rsidP="00602515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>Applicable only to contracts financed by a basic act under the MFF 2014-2020 (contracts/lots above EUR 100 000 under CIR and independently of the value for other instruments)</w:t>
      </w:r>
      <w:r w:rsidR="00410AB7" w:rsidRPr="00CF2269">
        <w:rPr>
          <w:lang w:val="en-IE"/>
        </w:rPr>
        <w:t xml:space="preserve"> and to contracts financed by the </w:t>
      </w:r>
      <w:r w:rsidR="008D7582" w:rsidRPr="00CF2269">
        <w:rPr>
          <w:lang w:val="en-IE"/>
        </w:rPr>
        <w:t>E</w:t>
      </w:r>
      <w:r w:rsidR="00410AB7" w:rsidRPr="00CF2269">
        <w:rPr>
          <w:lang w:val="en-IE"/>
        </w:rPr>
        <w:t xml:space="preserve">INSC Regulation 2021/948 of 27 May 2021 </w:t>
      </w:r>
      <w:r w:rsidR="008D7582" w:rsidRPr="00CF2269">
        <w:rPr>
          <w:lang w:val="en-IE"/>
        </w:rPr>
        <w:t xml:space="preserve">and the Ukraine Facility Regulation (EU) 2024/792 of 29 February 2024 </w:t>
      </w:r>
      <w:r w:rsidR="00410AB7" w:rsidRPr="00CF2269">
        <w:rPr>
          <w:lang w:val="en-IE"/>
        </w:rPr>
        <w:t>under the MFF 2021-2027</w:t>
      </w:r>
      <w:r w:rsidRPr="00CF2269">
        <w:rPr>
          <w:lang w:val="en-IE"/>
        </w:rPr>
        <w:t>.</w:t>
      </w:r>
    </w:p>
  </w:footnote>
  <w:footnote w:id="2">
    <w:p w14:paraId="0748F52B" w14:textId="27EC89EF" w:rsidR="004E1356" w:rsidRPr="00CF2269" w:rsidRDefault="004E1356" w:rsidP="00602515">
      <w:pPr>
        <w:pStyle w:val="FootnoteText"/>
        <w:rPr>
          <w:lang w:val="en-IE"/>
        </w:rPr>
      </w:pPr>
      <w:r w:rsidRPr="00544EA3"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 xml:space="preserve">The selection criteria, in the </w:t>
      </w:r>
      <w:r w:rsidR="00544EA3" w:rsidRPr="00CF2269">
        <w:rPr>
          <w:lang w:val="en-IE"/>
        </w:rPr>
        <w:t xml:space="preserve">previous section of this form, </w:t>
      </w:r>
      <w:proofErr w:type="gramStart"/>
      <w:r w:rsidRPr="00CF2269">
        <w:rPr>
          <w:lang w:val="en-IE"/>
        </w:rPr>
        <w:t>have to</w:t>
      </w:r>
      <w:proofErr w:type="gramEnd"/>
      <w:r w:rsidRPr="00CF2269">
        <w:rPr>
          <w:lang w:val="en-IE"/>
        </w:rPr>
        <w:t xml:space="preserve"> be met before the technical requirements are assessed. </w:t>
      </w:r>
    </w:p>
  </w:footnote>
  <w:footnote w:id="3">
    <w:p w14:paraId="65614707" w14:textId="6BBE4C1C" w:rsidR="00593F32" w:rsidRPr="00593F32" w:rsidRDefault="00593F32" w:rsidP="008D5A06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1E136B">
        <w:rPr>
          <w:lang w:val="en-US"/>
        </w:rPr>
        <w:t xml:space="preserve"> </w:t>
      </w:r>
      <w:r w:rsidR="008533CF">
        <w:rPr>
          <w:lang w:val="en-US"/>
        </w:rPr>
        <w:t xml:space="preserve"> </w:t>
      </w:r>
      <w:r w:rsidR="00C41A26" w:rsidRPr="00C41A26">
        <w:rPr>
          <w:lang w:val="sv-SE"/>
        </w:rPr>
        <w:t xml:space="preserve">Including, where applicable: installation; Mechanical Inspection and Commissioning; Electrical and Control Inspection and Commissioning; operator and maintenance training; warranty support; manuals; technical documentation; and compliance with the Site Acceptance Test (SAT) requirements specified in </w:t>
      </w:r>
      <w:r w:rsidR="009614A8">
        <w:rPr>
          <w:lang w:val="en-US"/>
        </w:rPr>
        <w:t>“</w:t>
      </w:r>
      <w:r w:rsidR="009614A8" w:rsidRPr="009614A8">
        <w:rPr>
          <w:lang w:val="en-US"/>
        </w:rPr>
        <w:t>TD1 RC c4f_annexiitechspeciiitechoffer_en</w:t>
      </w:r>
      <w:r w:rsidR="009614A8">
        <w:rPr>
          <w:lang w:val="en-US"/>
        </w:rPr>
        <w:t>”</w:t>
      </w:r>
    </w:p>
  </w:footnote>
  <w:footnote w:id="4">
    <w:p w14:paraId="6337EBD7" w14:textId="00EE2188" w:rsidR="00A83C03" w:rsidRPr="00A83C03" w:rsidRDefault="00A83C03" w:rsidP="00A83C0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A83C03">
        <w:rPr>
          <w:lang w:val="en-US"/>
        </w:rPr>
        <w:t xml:space="preserve"> </w:t>
      </w:r>
      <w:r w:rsidR="004D73AD">
        <w:rPr>
          <w:lang w:val="en-US"/>
        </w:rPr>
        <w:t xml:space="preserve"> </w:t>
      </w:r>
      <w:r w:rsidR="00DA320C" w:rsidRPr="00DA320C">
        <w:rPr>
          <w:lang w:val="sv-SE"/>
        </w:rPr>
        <w:t>Including, where applicable:</w:t>
      </w:r>
      <w:r w:rsidR="00DA320C">
        <w:rPr>
          <w:lang w:val="sv-SE"/>
        </w:rPr>
        <w:t xml:space="preserve"> </w:t>
      </w:r>
      <w:r w:rsidR="00DA320C" w:rsidRPr="00DA320C">
        <w:rPr>
          <w:lang w:val="sv-SE"/>
        </w:rPr>
        <w:t>- Commercial warranty period;</w:t>
      </w:r>
      <w:r w:rsidR="00DA320C">
        <w:rPr>
          <w:lang w:val="sv-SE"/>
        </w:rPr>
        <w:t xml:space="preserve"> </w:t>
      </w:r>
      <w:r w:rsidR="00DA320C" w:rsidRPr="00DA320C">
        <w:rPr>
          <w:lang w:val="sv-SE"/>
        </w:rPr>
        <w:t>- Warranty response times;</w:t>
      </w:r>
      <w:r w:rsidR="00DA320C">
        <w:rPr>
          <w:lang w:val="sv-SE"/>
        </w:rPr>
        <w:t xml:space="preserve"> </w:t>
      </w:r>
      <w:r w:rsidR="00DA320C" w:rsidRPr="00DA320C">
        <w:rPr>
          <w:lang w:val="sv-SE"/>
        </w:rPr>
        <w:t>- Availability of spare parts;</w:t>
      </w:r>
      <w:r w:rsidR="00DA320C">
        <w:rPr>
          <w:lang w:val="sv-SE"/>
        </w:rPr>
        <w:t xml:space="preserve"> </w:t>
      </w:r>
      <w:r w:rsidR="00DA320C" w:rsidRPr="00DA320C">
        <w:rPr>
          <w:lang w:val="sv-SE"/>
        </w:rPr>
        <w:t>- Technical support arrangements;</w:t>
      </w:r>
      <w:r w:rsidR="00DA320C">
        <w:rPr>
          <w:lang w:val="sv-SE"/>
        </w:rPr>
        <w:t xml:space="preserve"> </w:t>
      </w:r>
      <w:r w:rsidR="00DA320C" w:rsidRPr="00DA320C">
        <w:rPr>
          <w:lang w:val="sv-SE"/>
        </w:rPr>
        <w:t>- Availability of service technicians;</w:t>
      </w:r>
      <w:r w:rsidR="00DA320C">
        <w:rPr>
          <w:lang w:val="sv-SE"/>
        </w:rPr>
        <w:t xml:space="preserve"> </w:t>
      </w:r>
      <w:r w:rsidR="00DA320C" w:rsidRPr="00DA320C">
        <w:rPr>
          <w:lang w:val="sv-SE"/>
        </w:rPr>
        <w:t>- Documentation and manuals in Macedonian language;</w:t>
      </w:r>
      <w:r w:rsidR="00DA320C">
        <w:rPr>
          <w:lang w:val="sv-SE"/>
        </w:rPr>
        <w:t xml:space="preserve"> </w:t>
      </w:r>
      <w:r w:rsidR="00DA320C" w:rsidRPr="00DA320C">
        <w:rPr>
          <w:lang w:val="sv-SE"/>
        </w:rPr>
        <w:t>- Compliance with delivery, installation and commissioning requirements.</w:t>
      </w:r>
    </w:p>
    <w:p w14:paraId="1E3BF54A" w14:textId="735F8C11" w:rsidR="00A83C03" w:rsidRPr="00A83C03" w:rsidRDefault="00A83C03">
      <w:pPr>
        <w:pStyle w:val="FootnoteText"/>
        <w:rPr>
          <w:lang w:val="en-U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077049884">
    <w:abstractNumId w:val="6"/>
  </w:num>
  <w:num w:numId="2" w16cid:durableId="2051370652">
    <w:abstractNumId w:val="31"/>
  </w:num>
  <w:num w:numId="3" w16cid:durableId="2041584352">
    <w:abstractNumId w:val="5"/>
  </w:num>
  <w:num w:numId="4" w16cid:durableId="106700888">
    <w:abstractNumId w:val="24"/>
  </w:num>
  <w:num w:numId="5" w16cid:durableId="479687188">
    <w:abstractNumId w:val="20"/>
  </w:num>
  <w:num w:numId="6" w16cid:durableId="2132622512">
    <w:abstractNumId w:val="15"/>
  </w:num>
  <w:num w:numId="7" w16cid:durableId="614403649">
    <w:abstractNumId w:val="13"/>
  </w:num>
  <w:num w:numId="8" w16cid:durableId="483468647">
    <w:abstractNumId w:val="19"/>
  </w:num>
  <w:num w:numId="9" w16cid:durableId="1840073761">
    <w:abstractNumId w:val="37"/>
  </w:num>
  <w:num w:numId="10" w16cid:durableId="1018236086">
    <w:abstractNumId w:val="9"/>
  </w:num>
  <w:num w:numId="11" w16cid:durableId="2025202000">
    <w:abstractNumId w:val="10"/>
  </w:num>
  <w:num w:numId="12" w16cid:durableId="1893688470">
    <w:abstractNumId w:val="11"/>
  </w:num>
  <w:num w:numId="13" w16cid:durableId="1925144784">
    <w:abstractNumId w:val="23"/>
  </w:num>
  <w:num w:numId="14" w16cid:durableId="351033075">
    <w:abstractNumId w:val="28"/>
  </w:num>
  <w:num w:numId="15" w16cid:durableId="348607536">
    <w:abstractNumId w:val="33"/>
  </w:num>
  <w:num w:numId="16" w16cid:durableId="192696216">
    <w:abstractNumId w:val="7"/>
  </w:num>
  <w:num w:numId="17" w16cid:durableId="540367236">
    <w:abstractNumId w:val="18"/>
  </w:num>
  <w:num w:numId="18" w16cid:durableId="2115635577">
    <w:abstractNumId w:val="22"/>
  </w:num>
  <w:num w:numId="19" w16cid:durableId="1425034395">
    <w:abstractNumId w:val="27"/>
  </w:num>
  <w:num w:numId="20" w16cid:durableId="1334606330">
    <w:abstractNumId w:val="8"/>
  </w:num>
  <w:num w:numId="21" w16cid:durableId="1013461848">
    <w:abstractNumId w:val="21"/>
  </w:num>
  <w:num w:numId="22" w16cid:durableId="751901875">
    <w:abstractNumId w:val="12"/>
  </w:num>
  <w:num w:numId="23" w16cid:durableId="1328555685">
    <w:abstractNumId w:val="14"/>
  </w:num>
  <w:num w:numId="24" w16cid:durableId="154417612">
    <w:abstractNumId w:val="30"/>
  </w:num>
  <w:num w:numId="25" w16cid:durableId="742214660">
    <w:abstractNumId w:val="17"/>
  </w:num>
  <w:num w:numId="26" w16cid:durableId="1967273444">
    <w:abstractNumId w:val="16"/>
  </w:num>
  <w:num w:numId="27" w16cid:durableId="75514743">
    <w:abstractNumId w:val="34"/>
  </w:num>
  <w:num w:numId="28" w16cid:durableId="1624651525">
    <w:abstractNumId w:val="35"/>
  </w:num>
  <w:num w:numId="29" w16cid:durableId="321735621">
    <w:abstractNumId w:val="1"/>
  </w:num>
  <w:num w:numId="30" w16cid:durableId="1653559757">
    <w:abstractNumId w:val="29"/>
  </w:num>
  <w:num w:numId="31" w16cid:durableId="1577201054">
    <w:abstractNumId w:val="25"/>
  </w:num>
  <w:num w:numId="32" w16cid:durableId="531919667">
    <w:abstractNumId w:val="3"/>
  </w:num>
  <w:num w:numId="33" w16cid:durableId="2082288188">
    <w:abstractNumId w:val="4"/>
  </w:num>
  <w:num w:numId="34" w16cid:durableId="1122655665">
    <w:abstractNumId w:val="2"/>
  </w:num>
  <w:num w:numId="35" w16cid:durableId="480537591">
    <w:abstractNumId w:val="0"/>
  </w:num>
  <w:num w:numId="36" w16cid:durableId="1234044863">
    <w:abstractNumId w:val="26"/>
  </w:num>
  <w:num w:numId="37" w16cid:durableId="130339135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3D41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59AF"/>
    <w:rsid w:val="001766D9"/>
    <w:rsid w:val="00181980"/>
    <w:rsid w:val="00187253"/>
    <w:rsid w:val="001932AF"/>
    <w:rsid w:val="001937B4"/>
    <w:rsid w:val="001A5633"/>
    <w:rsid w:val="001B5454"/>
    <w:rsid w:val="001D0532"/>
    <w:rsid w:val="001E136B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21DB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17AC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D73AD"/>
    <w:rsid w:val="004E1356"/>
    <w:rsid w:val="004F5C57"/>
    <w:rsid w:val="00501FF0"/>
    <w:rsid w:val="00535826"/>
    <w:rsid w:val="00536B4A"/>
    <w:rsid w:val="00541601"/>
    <w:rsid w:val="00544EA3"/>
    <w:rsid w:val="00545FF1"/>
    <w:rsid w:val="00554BDD"/>
    <w:rsid w:val="00575CB0"/>
    <w:rsid w:val="00584D72"/>
    <w:rsid w:val="00591F23"/>
    <w:rsid w:val="00593550"/>
    <w:rsid w:val="00593F32"/>
    <w:rsid w:val="0059418F"/>
    <w:rsid w:val="005A45ED"/>
    <w:rsid w:val="005B2018"/>
    <w:rsid w:val="005C0313"/>
    <w:rsid w:val="005C0EA1"/>
    <w:rsid w:val="005D1CDB"/>
    <w:rsid w:val="005F3C51"/>
    <w:rsid w:val="005F62D0"/>
    <w:rsid w:val="00602515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593"/>
    <w:rsid w:val="006C2F05"/>
    <w:rsid w:val="006D269F"/>
    <w:rsid w:val="006E31AD"/>
    <w:rsid w:val="006E47B1"/>
    <w:rsid w:val="006E56FD"/>
    <w:rsid w:val="006E6880"/>
    <w:rsid w:val="006E74BC"/>
    <w:rsid w:val="0070003A"/>
    <w:rsid w:val="00711C72"/>
    <w:rsid w:val="0072479B"/>
    <w:rsid w:val="007259CB"/>
    <w:rsid w:val="00733713"/>
    <w:rsid w:val="0073450F"/>
    <w:rsid w:val="007363E6"/>
    <w:rsid w:val="0075384B"/>
    <w:rsid w:val="00767711"/>
    <w:rsid w:val="00777E99"/>
    <w:rsid w:val="00792A1B"/>
    <w:rsid w:val="0079426D"/>
    <w:rsid w:val="00797864"/>
    <w:rsid w:val="007B5D1C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188F"/>
    <w:rsid w:val="0083657B"/>
    <w:rsid w:val="00836DBC"/>
    <w:rsid w:val="00845530"/>
    <w:rsid w:val="00846F21"/>
    <w:rsid w:val="008533CF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D5A06"/>
    <w:rsid w:val="008D72AF"/>
    <w:rsid w:val="008D7582"/>
    <w:rsid w:val="008E40E2"/>
    <w:rsid w:val="009175EC"/>
    <w:rsid w:val="00920A51"/>
    <w:rsid w:val="00922542"/>
    <w:rsid w:val="0093582A"/>
    <w:rsid w:val="0094670B"/>
    <w:rsid w:val="009614A8"/>
    <w:rsid w:val="00962AB2"/>
    <w:rsid w:val="0097411D"/>
    <w:rsid w:val="00977C84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83C03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07151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063E2"/>
    <w:rsid w:val="00C1162E"/>
    <w:rsid w:val="00C12AF0"/>
    <w:rsid w:val="00C13C29"/>
    <w:rsid w:val="00C17310"/>
    <w:rsid w:val="00C302E1"/>
    <w:rsid w:val="00C3235B"/>
    <w:rsid w:val="00C34E40"/>
    <w:rsid w:val="00C41A26"/>
    <w:rsid w:val="00C61312"/>
    <w:rsid w:val="00C62841"/>
    <w:rsid w:val="00C66D84"/>
    <w:rsid w:val="00C720C8"/>
    <w:rsid w:val="00C72189"/>
    <w:rsid w:val="00C75CCE"/>
    <w:rsid w:val="00C92434"/>
    <w:rsid w:val="00CA1354"/>
    <w:rsid w:val="00CA6C68"/>
    <w:rsid w:val="00CB6DB7"/>
    <w:rsid w:val="00CC7DE2"/>
    <w:rsid w:val="00CD7F25"/>
    <w:rsid w:val="00CF2269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0CB7"/>
    <w:rsid w:val="00D83D1B"/>
    <w:rsid w:val="00D97021"/>
    <w:rsid w:val="00D979C6"/>
    <w:rsid w:val="00DA320C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05AA0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EF0FF0"/>
    <w:rsid w:val="00F02006"/>
    <w:rsid w:val="00F0574A"/>
    <w:rsid w:val="00F277A9"/>
    <w:rsid w:val="00F33A99"/>
    <w:rsid w:val="00F56D4C"/>
    <w:rsid w:val="00F63977"/>
    <w:rsid w:val="00F658F3"/>
    <w:rsid w:val="00F73BA2"/>
    <w:rsid w:val="00F8016B"/>
    <w:rsid w:val="00F804E1"/>
    <w:rsid w:val="00F86822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36BBC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6D84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link w:val="FootnoteTextChar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C66D84"/>
    <w:rPr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855F7-991B-425F-A453-665FF6864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2026-07-22T07:07:00Z</dcterms:created>
  <dcterms:modified xsi:type="dcterms:W3CDTF">2026-07-22T07:07:00Z</dcterms:modified>
</cp:coreProperties>
</file>